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5BDB5EF3" w:rsidP="5BDB5EF3" w:rsidRDefault="5BDB5EF3" w14:paraId="3D8B87C7" w14:textId="7BEC991B">
      <w:pPr>
        <w:jc w:val="center"/>
        <w:rPr>
          <w:rFonts w:ascii="Calibri" w:hAnsi="Calibri" w:eastAsia="Calibri" w:cs="Calibri"/>
        </w:rPr>
      </w:pPr>
      <w:r w:rsidR="5BDB5EF3">
        <w:drawing>
          <wp:inline wp14:editId="52A8DC69" wp14:anchorId="1025173A">
            <wp:extent cx="1085850" cy="1285875"/>
            <wp:effectExtent l="0" t="0" r="0" b="0"/>
            <wp:docPr id="87000901" name="Picture 87000901" title=""/>
            <wp:cNvGraphicFramePr>
              <a:graphicFrameLocks noChangeAspect="1"/>
            </wp:cNvGraphicFramePr>
            <a:graphic>
              <a:graphicData uri="http://schemas.openxmlformats.org/drawingml/2006/picture">
                <pic:pic>
                  <pic:nvPicPr>
                    <pic:cNvPr id="0" name="Picture 87000901"/>
                    <pic:cNvPicPr/>
                  </pic:nvPicPr>
                  <pic:blipFill>
                    <a:blip r:embed="Rdb2cce6826ba453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5850" cy="1285875"/>
                    </a:xfrm>
                    <a:prstGeom prst="rect">
                      <a:avLst/>
                    </a:prstGeom>
                  </pic:spPr>
                </pic:pic>
              </a:graphicData>
            </a:graphic>
          </wp:inline>
        </w:drawing>
      </w:r>
    </w:p>
    <w:p w:rsidR="5BDB5EF3" w:rsidP="5BDB5EF3" w:rsidRDefault="5BDB5EF3" w14:paraId="3DA62542" w14:textId="13D92611">
      <w:pPr>
        <w:jc w:val="center"/>
        <w:rPr>
          <w:rFonts w:ascii="Calibri" w:hAnsi="Calibri" w:eastAsia="Calibri" w:cs="Calibri"/>
          <w:sz w:val="48"/>
          <w:szCs w:val="48"/>
        </w:rPr>
      </w:pPr>
      <w:r w:rsidRPr="5BDB5EF3">
        <w:rPr>
          <w:rFonts w:ascii="Calibri" w:hAnsi="Calibri" w:eastAsia="Calibri" w:cs="Calibri"/>
          <w:sz w:val="48"/>
          <w:szCs w:val="48"/>
        </w:rPr>
        <w:t>Carryduff GAC AGM 20</w:t>
      </w:r>
      <w:r w:rsidR="00D07BEE">
        <w:rPr>
          <w:rFonts w:ascii="Calibri" w:hAnsi="Calibri" w:eastAsia="Calibri" w:cs="Calibri"/>
          <w:sz w:val="48"/>
          <w:szCs w:val="48"/>
        </w:rPr>
        <w:t>20</w:t>
      </w:r>
    </w:p>
    <w:p w:rsidR="5BDB5EF3" w:rsidP="5BDB5EF3" w:rsidRDefault="5BDB5EF3" w14:paraId="3D70CE6C" w14:textId="467F8735">
      <w:pPr>
        <w:jc w:val="center"/>
        <w:rPr>
          <w:rFonts w:ascii="Calibri" w:hAnsi="Calibri" w:eastAsia="Calibri" w:cs="Calibri"/>
          <w:sz w:val="48"/>
          <w:szCs w:val="48"/>
        </w:rPr>
      </w:pPr>
      <w:r w:rsidRPr="3DB759F6" w:rsidR="5BDB5EF3">
        <w:rPr>
          <w:rFonts w:ascii="Calibri" w:hAnsi="Calibri" w:eastAsia="Calibri" w:cs="Calibri"/>
          <w:sz w:val="48"/>
          <w:szCs w:val="48"/>
        </w:rPr>
        <w:t>Motions Received</w:t>
      </w:r>
    </w:p>
    <w:p w:rsidR="2BBDFAD8" w:rsidP="3DB759F6" w:rsidRDefault="2BBDFAD8" w14:paraId="308C0BDA" w14:textId="246CAC97">
      <w:pPr>
        <w:pStyle w:val="Normal"/>
        <w:jc w:val="left"/>
        <w:rPr>
          <w:rFonts w:ascii="Calibri" w:hAnsi="Calibri" w:eastAsia="Calibri" w:cs="Calibri"/>
          <w:sz w:val="24"/>
          <w:szCs w:val="24"/>
        </w:rPr>
      </w:pPr>
      <w:r w:rsidRPr="3DB759F6" w:rsidR="2BBDFAD8">
        <w:rPr>
          <w:rFonts w:ascii="Calibri" w:hAnsi="Calibri" w:eastAsia="Calibri" w:cs="Calibri"/>
          <w:sz w:val="24"/>
          <w:szCs w:val="24"/>
        </w:rPr>
        <w:t xml:space="preserve">Please note that the following motions will not be discussed at the AGM as per guidelines received from the County Board.  </w:t>
      </w:r>
      <w:r w:rsidRPr="3DB759F6" w:rsidR="264A5F40">
        <w:rPr>
          <w:rFonts w:ascii="Calibri" w:hAnsi="Calibri" w:eastAsia="Calibri" w:cs="Calibri"/>
          <w:sz w:val="24"/>
          <w:szCs w:val="24"/>
        </w:rPr>
        <w:t>Full d</w:t>
      </w:r>
      <w:r w:rsidRPr="3DB759F6" w:rsidR="2BBDFAD8">
        <w:rPr>
          <w:rFonts w:ascii="Calibri" w:hAnsi="Calibri" w:eastAsia="Calibri" w:cs="Calibri"/>
          <w:sz w:val="24"/>
          <w:szCs w:val="24"/>
        </w:rPr>
        <w:t>etails of this can be found in the CountyBoardGuida</w:t>
      </w:r>
      <w:r w:rsidRPr="3DB759F6" w:rsidR="46F7ECA7">
        <w:rPr>
          <w:rFonts w:ascii="Calibri" w:hAnsi="Calibri" w:eastAsia="Calibri" w:cs="Calibri"/>
          <w:sz w:val="24"/>
          <w:szCs w:val="24"/>
        </w:rPr>
        <w:t>nceAGM_2020 document.</w:t>
      </w:r>
      <w:r w:rsidRPr="3DB759F6" w:rsidR="409EFEDB">
        <w:rPr>
          <w:rFonts w:ascii="Calibri" w:hAnsi="Calibri" w:eastAsia="Calibri" w:cs="Calibri"/>
          <w:sz w:val="24"/>
          <w:szCs w:val="24"/>
        </w:rPr>
        <w:t xml:space="preserve">  The relevant point being:</w:t>
      </w:r>
    </w:p>
    <w:p w:rsidR="409EFEDB" w:rsidP="3DB759F6" w:rsidRDefault="409EFEDB" w14:paraId="3383C789" w14:textId="4BA9F2DD">
      <w:pPr>
        <w:spacing w:after="160" w:line="259" w:lineRule="auto"/>
        <w:rPr>
          <w:rFonts w:ascii="Calibri" w:hAnsi="Calibri" w:eastAsia="Calibri" w:cs="Calibri"/>
          <w:b w:val="0"/>
          <w:bCs w:val="0"/>
          <w:i w:val="1"/>
          <w:iCs w:val="1"/>
          <w:noProof w:val="0"/>
          <w:color w:val="000000" w:themeColor="text1" w:themeTint="FF" w:themeShade="FF"/>
          <w:sz w:val="24"/>
          <w:szCs w:val="24"/>
          <w:lang w:val="en-US"/>
        </w:rPr>
      </w:pPr>
      <w:r w:rsidRPr="3DB759F6" w:rsidR="409EFEDB">
        <w:rPr>
          <w:rFonts w:ascii="Calibri" w:hAnsi="Calibri" w:eastAsia="Calibri" w:cs="Calibri"/>
          <w:b w:val="0"/>
          <w:bCs w:val="0"/>
          <w:i w:val="1"/>
          <w:iCs w:val="1"/>
          <w:noProof w:val="0"/>
          <w:color w:val="000000" w:themeColor="text1" w:themeTint="FF" w:themeShade="FF"/>
          <w:sz w:val="24"/>
          <w:szCs w:val="24"/>
          <w:lang w:val="en-US"/>
        </w:rPr>
        <w:t>Any notices of Motion concerning internal Club Matters should be referred to be considered by the incoming Executive.</w:t>
      </w:r>
    </w:p>
    <w:tbl>
      <w:tblPr>
        <w:tblStyle w:val="TableGrid"/>
        <w:tblW w:w="9360" w:type="dxa"/>
        <w:tblLayout w:type="fixed"/>
        <w:tblLook w:val="06A0" w:firstRow="1" w:lastRow="0" w:firstColumn="1" w:lastColumn="0" w:noHBand="1" w:noVBand="1"/>
      </w:tblPr>
      <w:tblGrid>
        <w:gridCol w:w="9360"/>
      </w:tblGrid>
      <w:tr w:rsidR="00876E59" w:rsidTr="00246CEB" w14:paraId="0F5F8A66" w14:textId="77777777">
        <w:tc>
          <w:tcPr>
            <w:tcW w:w="9360" w:type="dxa"/>
          </w:tcPr>
          <w:p w:rsidR="00876E59" w:rsidP="5BDB5EF3" w:rsidRDefault="00876E59" w14:paraId="7F38B378" w14:textId="2F7FF876">
            <w:pPr>
              <w:spacing w:line="259" w:lineRule="auto"/>
              <w:rPr>
                <w:rFonts w:ascii="Calibri" w:hAnsi="Calibri" w:eastAsia="Calibri" w:cs="Calibri"/>
              </w:rPr>
            </w:pPr>
            <w:r w:rsidRPr="5BDB5EF3">
              <w:rPr>
                <w:rFonts w:ascii="Calibri" w:hAnsi="Calibri" w:eastAsia="Calibri" w:cs="Calibri"/>
                <w:b/>
                <w:bCs/>
              </w:rPr>
              <w:t>Proposed by:</w:t>
            </w:r>
            <w:r w:rsidRPr="5BDB5EF3">
              <w:rPr>
                <w:rFonts w:ascii="Calibri" w:hAnsi="Calibri" w:eastAsia="Calibri" w:cs="Calibri"/>
              </w:rPr>
              <w:t xml:space="preserve">  </w:t>
            </w:r>
            <w:r>
              <w:rPr>
                <w:rFonts w:ascii="Calibri" w:hAnsi="Calibri" w:eastAsia="Calibri" w:cs="Calibri"/>
              </w:rPr>
              <w:t>Paul McConville</w:t>
            </w:r>
          </w:p>
        </w:tc>
      </w:tr>
      <w:tr w:rsidR="5BDB5EF3" w:rsidTr="004A3B01" w14:paraId="6033BDEC" w14:textId="77777777">
        <w:tc>
          <w:tcPr>
            <w:tcW w:w="9360" w:type="dxa"/>
          </w:tcPr>
          <w:p w:rsidRPr="004A3B01" w:rsidR="004A3B01" w:rsidP="4102CA84" w:rsidRDefault="003E08DF" w14:paraId="58AD08E2" w14:textId="6D4DCB4A">
            <w:pPr>
              <w:spacing w:line="259" w:lineRule="auto"/>
              <w:jc w:val="center"/>
              <w:rPr>
                <w:rFonts w:ascii="Calibri" w:hAnsi="Calibri" w:eastAsia="Calibri" w:cs="Calibri"/>
              </w:rPr>
            </w:pPr>
            <w:r w:rsidRPr="4102CA84">
              <w:rPr>
                <w:rFonts w:ascii="Calibri" w:hAnsi="Calibri" w:eastAsia="Calibri" w:cs="Calibri"/>
              </w:rPr>
              <w:t>Tha</w:t>
            </w:r>
            <w:r w:rsidRPr="4102CA84" w:rsidR="004A3B01">
              <w:rPr>
                <w:rFonts w:ascii="Calibri" w:hAnsi="Calibri" w:eastAsia="Calibri" w:cs="Calibri"/>
              </w:rPr>
              <w:t xml:space="preserve">t Carryduff GAC, its Officers and Executive Committee undertake all its activities, the </w:t>
            </w:r>
          </w:p>
          <w:p w:rsidRPr="004A3B01" w:rsidR="004A3B01" w:rsidP="4102CA84" w:rsidRDefault="004A3B01" w14:paraId="013A9CF3" w14:textId="77777777">
            <w:pPr>
              <w:spacing w:line="259" w:lineRule="auto"/>
              <w:jc w:val="center"/>
              <w:rPr>
                <w:rFonts w:ascii="Calibri" w:hAnsi="Calibri" w:eastAsia="Calibri" w:cs="Calibri"/>
              </w:rPr>
            </w:pPr>
            <w:r w:rsidRPr="4102CA84">
              <w:rPr>
                <w:rFonts w:ascii="Calibri" w:hAnsi="Calibri" w:eastAsia="Calibri" w:cs="Calibri"/>
              </w:rPr>
              <w:t xml:space="preserve">running of the Club and the management of all Club affairs in compliance with established </w:t>
            </w:r>
          </w:p>
          <w:p w:rsidRPr="004A3B01" w:rsidR="004A3B01" w:rsidP="4102CA84" w:rsidRDefault="004A3B01" w14:paraId="40A3B765" w14:textId="77777777">
            <w:pPr>
              <w:spacing w:line="259" w:lineRule="auto"/>
              <w:jc w:val="center"/>
              <w:rPr>
                <w:rFonts w:ascii="Calibri" w:hAnsi="Calibri" w:eastAsia="Calibri" w:cs="Calibri"/>
              </w:rPr>
            </w:pPr>
            <w:r w:rsidRPr="4102CA84">
              <w:rPr>
                <w:rFonts w:ascii="Calibri" w:hAnsi="Calibri" w:eastAsia="Calibri" w:cs="Calibri"/>
              </w:rPr>
              <w:t xml:space="preserve">GAA, Ulster Council and County Board policies, protocols practices advice, guidance and </w:t>
            </w:r>
          </w:p>
          <w:p w:rsidRPr="004A3B01" w:rsidR="004A3B01" w:rsidP="4102CA84" w:rsidRDefault="004A3B01" w14:paraId="63BF8278" w14:textId="77777777">
            <w:pPr>
              <w:spacing w:line="259" w:lineRule="auto"/>
              <w:jc w:val="center"/>
              <w:rPr>
                <w:rFonts w:ascii="Calibri" w:hAnsi="Calibri" w:eastAsia="Calibri" w:cs="Calibri"/>
              </w:rPr>
            </w:pPr>
            <w:r w:rsidRPr="4102CA84">
              <w:rPr>
                <w:rFonts w:ascii="Calibri" w:hAnsi="Calibri" w:eastAsia="Calibri" w:cs="Calibri"/>
              </w:rPr>
              <w:t>instruction .</w:t>
            </w:r>
          </w:p>
          <w:p w:rsidRPr="004A3B01" w:rsidR="004A3B01" w:rsidP="4102CA84" w:rsidRDefault="004A3B01" w14:paraId="44FD26A9" w14:textId="77777777">
            <w:pPr>
              <w:spacing w:line="259" w:lineRule="auto"/>
              <w:jc w:val="center"/>
              <w:rPr>
                <w:rFonts w:ascii="Calibri" w:hAnsi="Calibri" w:eastAsia="Calibri" w:cs="Calibri"/>
              </w:rPr>
            </w:pPr>
            <w:r w:rsidRPr="4102CA84">
              <w:rPr>
                <w:rFonts w:ascii="Calibri" w:hAnsi="Calibri" w:eastAsia="Calibri" w:cs="Calibri"/>
              </w:rPr>
              <w:t xml:space="preserve">In the event of the Club facing an unprecedented issue/event, that the Club seek and comply </w:t>
            </w:r>
          </w:p>
          <w:p w:rsidR="5BDB5EF3" w:rsidP="4102CA84" w:rsidRDefault="004A3B01" w14:paraId="158A0AFA" w14:textId="3EC0FEE8">
            <w:pPr>
              <w:spacing w:line="259" w:lineRule="auto"/>
              <w:jc w:val="center"/>
              <w:rPr>
                <w:rFonts w:ascii="Calibri" w:hAnsi="Calibri" w:eastAsia="Calibri" w:cs="Calibri"/>
              </w:rPr>
            </w:pPr>
            <w:r w:rsidRPr="4102CA84">
              <w:rPr>
                <w:rFonts w:ascii="Calibri" w:hAnsi="Calibri" w:eastAsia="Calibri" w:cs="Calibri"/>
              </w:rPr>
              <w:t>with the GAA, Ulster Council and County Board advice, guidance and instruction.</w:t>
            </w:r>
          </w:p>
        </w:tc>
      </w:tr>
    </w:tbl>
    <w:p w:rsidR="5BDB5EF3" w:rsidP="5BDB5EF3" w:rsidRDefault="5BDB5EF3" w14:paraId="245B7409" w14:textId="237D9C64">
      <w:pPr>
        <w:jc w:val="center"/>
        <w:rPr>
          <w:rFonts w:ascii="Calibri" w:hAnsi="Calibri" w:eastAsia="Calibri" w:cs="Calibri"/>
        </w:rPr>
      </w:pPr>
    </w:p>
    <w:tbl>
      <w:tblPr>
        <w:tblStyle w:val="TableGrid"/>
        <w:tblW w:w="9360" w:type="dxa"/>
        <w:tblLayout w:type="fixed"/>
        <w:tblLook w:val="06A0" w:firstRow="1" w:lastRow="0" w:firstColumn="1" w:lastColumn="0" w:noHBand="1" w:noVBand="1"/>
      </w:tblPr>
      <w:tblGrid>
        <w:gridCol w:w="9360"/>
      </w:tblGrid>
      <w:tr w:rsidR="00D07BEE" w:rsidTr="00D07BEE" w14:paraId="348136C7" w14:textId="77777777">
        <w:tc>
          <w:tcPr>
            <w:tcW w:w="9360" w:type="dxa"/>
          </w:tcPr>
          <w:p w:rsidR="00D07BEE" w:rsidP="5BDB5EF3" w:rsidRDefault="00D07BEE" w14:paraId="778FFD67" w14:textId="6DF8EBDA">
            <w:pPr>
              <w:spacing w:line="259" w:lineRule="auto"/>
              <w:rPr>
                <w:rFonts w:ascii="Calibri" w:hAnsi="Calibri" w:eastAsia="Calibri" w:cs="Calibri"/>
              </w:rPr>
            </w:pPr>
            <w:r w:rsidRPr="5BDB5EF3">
              <w:rPr>
                <w:rFonts w:ascii="Calibri" w:hAnsi="Calibri" w:eastAsia="Calibri" w:cs="Calibri"/>
                <w:b/>
                <w:bCs/>
              </w:rPr>
              <w:t xml:space="preserve">Proposed by:  </w:t>
            </w:r>
            <w:r>
              <w:rPr>
                <w:rFonts w:ascii="Calibri" w:hAnsi="Calibri" w:eastAsia="Calibri" w:cs="Calibri"/>
              </w:rPr>
              <w:t>Louise McMahon</w:t>
            </w:r>
          </w:p>
        </w:tc>
      </w:tr>
      <w:tr w:rsidR="5BDB5EF3" w:rsidTr="00D07BEE" w14:paraId="40ED4601" w14:textId="77777777">
        <w:tc>
          <w:tcPr>
            <w:tcW w:w="9360" w:type="dxa"/>
          </w:tcPr>
          <w:p w:rsidR="496CDBB2" w:rsidP="4102CA84" w:rsidRDefault="5BDB5EF3" w14:paraId="247FE9EF" w14:textId="33E33746">
            <w:pPr>
              <w:spacing w:line="259" w:lineRule="auto"/>
              <w:jc w:val="center"/>
              <w:rPr>
                <w:rFonts w:ascii="Calibri" w:hAnsi="Calibri" w:eastAsia="Calibri" w:cs="Calibri"/>
              </w:rPr>
            </w:pPr>
            <w:r w:rsidRPr="5BDB5EF3">
              <w:rPr>
                <w:rFonts w:ascii="Calibri" w:hAnsi="Calibri" w:eastAsia="Calibri" w:cs="Calibri"/>
                <w:b/>
                <w:bCs/>
              </w:rPr>
              <w:t>Motion</w:t>
            </w:r>
          </w:p>
          <w:p w:rsidR="5BDB5EF3" w:rsidP="4102CA84" w:rsidRDefault="56775F8A" w14:paraId="11963A87" w14:textId="384EA7FD">
            <w:pPr>
              <w:spacing w:line="259" w:lineRule="auto"/>
              <w:rPr>
                <w:rFonts w:ascii="Calibri" w:hAnsi="Calibri" w:eastAsia="Calibri" w:cs="Calibri"/>
              </w:rPr>
            </w:pPr>
            <w:r w:rsidRPr="4102CA84">
              <w:rPr>
                <w:rFonts w:ascii="Calibri" w:hAnsi="Calibri" w:eastAsia="Calibri" w:cs="Calibri"/>
              </w:rPr>
              <w:t xml:space="preserve">To introduce a new membership category of parent helper within Carryduff GAC </w:t>
            </w:r>
            <w:r w:rsidRPr="4102CA84" w:rsidR="55403367">
              <w:rPr>
                <w:rFonts w:ascii="Calibri" w:hAnsi="Calibri" w:eastAsia="Calibri" w:cs="Calibri"/>
              </w:rPr>
              <w:t xml:space="preserve">.  </w:t>
            </w:r>
          </w:p>
          <w:p w:rsidR="5BDB5EF3" w:rsidP="4102CA84" w:rsidRDefault="0232EEBC" w14:paraId="6BB73013" w14:textId="608A8BE7">
            <w:pPr>
              <w:spacing w:line="259" w:lineRule="auto"/>
              <w:jc w:val="center"/>
              <w:rPr>
                <w:rFonts w:ascii="Calibri" w:hAnsi="Calibri" w:eastAsia="Calibri" w:cs="Calibri"/>
              </w:rPr>
            </w:pPr>
            <w:r w:rsidRPr="4102CA84">
              <w:rPr>
                <w:rFonts w:ascii="Calibri" w:hAnsi="Calibri" w:eastAsia="Calibri" w:cs="Calibri"/>
                <w:b/>
                <w:bCs/>
              </w:rPr>
              <w:t>Rationale</w:t>
            </w:r>
          </w:p>
          <w:p w:rsidR="5BDB5EF3" w:rsidP="4102CA84" w:rsidRDefault="55403367" w14:paraId="03E9656E" w14:textId="64508F84">
            <w:pPr>
              <w:spacing w:line="259" w:lineRule="auto"/>
              <w:rPr>
                <w:rFonts w:ascii="Calibri" w:hAnsi="Calibri" w:eastAsia="Calibri" w:cs="Calibri"/>
              </w:rPr>
            </w:pPr>
            <w:r w:rsidRPr="3D0E91D6">
              <w:rPr>
                <w:rFonts w:ascii="Calibri" w:hAnsi="Calibri" w:eastAsia="Calibri" w:cs="Calibri"/>
              </w:rPr>
              <w:t xml:space="preserve">The role would provide </w:t>
            </w:r>
            <w:r w:rsidRPr="3D0E91D6" w:rsidR="1D95C90E">
              <w:rPr>
                <w:rFonts w:ascii="Calibri" w:hAnsi="Calibri" w:eastAsia="Calibri" w:cs="Calibri"/>
              </w:rPr>
              <w:t>supervisory</w:t>
            </w:r>
            <w:r w:rsidRPr="3D0E91D6">
              <w:rPr>
                <w:rFonts w:ascii="Calibri" w:hAnsi="Calibri" w:eastAsia="Calibri" w:cs="Calibri"/>
              </w:rPr>
              <w:t xml:space="preserve"> assistance at underage coaching sessions to assist with administrative duties (covid supervisor role)</w:t>
            </w:r>
            <w:r w:rsidRPr="3D0E91D6" w:rsidR="61994A64">
              <w:rPr>
                <w:rFonts w:ascii="Calibri" w:hAnsi="Calibri" w:eastAsia="Calibri" w:cs="Calibri"/>
              </w:rPr>
              <w:t>, umpire or sideline duties at youth games with an aim of playing a future role in coaching at the club.</w:t>
            </w:r>
            <w:r w:rsidRPr="3D0E91D6" w:rsidR="47525361">
              <w:rPr>
                <w:rFonts w:ascii="Calibri" w:hAnsi="Calibri" w:eastAsia="Calibri" w:cs="Calibri"/>
              </w:rPr>
              <w:t xml:space="preserve">  </w:t>
            </w:r>
          </w:p>
          <w:p w:rsidR="47525361" w:rsidP="4102CA84" w:rsidRDefault="47525361" w14:paraId="7CEAC1B6" w14:textId="10107442">
            <w:pPr>
              <w:spacing w:line="259" w:lineRule="auto"/>
              <w:rPr>
                <w:rFonts w:ascii="Calibri" w:hAnsi="Calibri" w:eastAsia="Calibri" w:cs="Calibri"/>
              </w:rPr>
            </w:pPr>
            <w:r w:rsidRPr="4102CA84">
              <w:rPr>
                <w:rFonts w:ascii="Calibri" w:hAnsi="Calibri" w:eastAsia="Calibri" w:cs="Calibri"/>
              </w:rPr>
              <w:t>Propose a membership rate of £40 per annum.</w:t>
            </w:r>
          </w:p>
          <w:p w:rsidR="5BDB5EF3" w:rsidP="5BDB5EF3" w:rsidRDefault="5BDB5EF3" w14:paraId="1EA915FA" w14:textId="4EA38A55">
            <w:pPr>
              <w:spacing w:line="259" w:lineRule="auto"/>
              <w:rPr>
                <w:rFonts w:ascii="Calibri" w:hAnsi="Calibri" w:eastAsia="Calibri" w:cs="Calibri"/>
              </w:rPr>
            </w:pPr>
          </w:p>
        </w:tc>
      </w:tr>
    </w:tbl>
    <w:p w:rsidR="5BDB5EF3" w:rsidP="5BDB5EF3" w:rsidRDefault="5BDB5EF3" w14:paraId="68BB0B1C" w14:textId="64C9EF95">
      <w:pPr>
        <w:jc w:val="center"/>
        <w:rPr>
          <w:rFonts w:ascii="Calibri" w:hAnsi="Calibri" w:eastAsia="Calibri" w:cs="Calibri"/>
        </w:rPr>
      </w:pPr>
    </w:p>
    <w:p w:rsidR="4102CA84" w:rsidP="4102CA84" w:rsidRDefault="4102CA84" w14:paraId="688D21B8" w14:textId="7FECBA0A">
      <w:pPr>
        <w:jc w:val="center"/>
        <w:rPr>
          <w:rFonts w:ascii="Calibri" w:hAnsi="Calibri" w:eastAsia="Calibri" w:cs="Calibri"/>
        </w:rPr>
      </w:pPr>
    </w:p>
    <w:p w:rsidR="4102CA84" w:rsidP="4102CA84" w:rsidRDefault="4102CA84" w14:paraId="790E8C37" w14:textId="2A162C59">
      <w:pPr>
        <w:jc w:val="center"/>
        <w:rPr>
          <w:rFonts w:ascii="Calibri" w:hAnsi="Calibri" w:eastAsia="Calibri" w:cs="Calibri"/>
        </w:rPr>
      </w:pPr>
    </w:p>
    <w:p w:rsidR="4102CA84" w:rsidP="4102CA84" w:rsidRDefault="4102CA84" w14:paraId="7438B45F" w14:textId="04981C0D">
      <w:pPr>
        <w:jc w:val="center"/>
        <w:rPr>
          <w:rFonts w:ascii="Calibri" w:hAnsi="Calibri" w:eastAsia="Calibri" w:cs="Calibri"/>
        </w:rPr>
      </w:pPr>
    </w:p>
    <w:p w:rsidR="4102CA84" w:rsidP="3DB759F6" w:rsidRDefault="4102CA84" w14:paraId="270D307A" w14:textId="7CFC497B">
      <w:pPr>
        <w:pStyle w:val="Normal"/>
        <w:jc w:val="center"/>
        <w:rPr>
          <w:rFonts w:ascii="Calibri" w:hAnsi="Calibri" w:eastAsia="Calibri" w:cs="Calibri"/>
        </w:rPr>
      </w:pPr>
    </w:p>
    <w:p w:rsidR="4102CA84" w:rsidP="4102CA84" w:rsidRDefault="4102CA84" w14:paraId="51CB932B" w14:textId="0F2DABCC">
      <w:pPr>
        <w:jc w:val="center"/>
        <w:rPr>
          <w:rFonts w:ascii="Calibri" w:hAnsi="Calibri" w:eastAsia="Calibri" w:cs="Calibri"/>
        </w:rPr>
      </w:pPr>
    </w:p>
    <w:tbl>
      <w:tblPr>
        <w:tblStyle w:val="TableGrid"/>
        <w:tblW w:w="9360" w:type="dxa"/>
        <w:tblLayout w:type="fixed"/>
        <w:tblLook w:val="06A0" w:firstRow="1" w:lastRow="0" w:firstColumn="1" w:lastColumn="0" w:noHBand="1" w:noVBand="1"/>
      </w:tblPr>
      <w:tblGrid>
        <w:gridCol w:w="9360"/>
      </w:tblGrid>
      <w:tr w:rsidR="5BDB5EF3" w:rsidTr="3D0E91D6" w14:paraId="00272B65" w14:textId="77777777">
        <w:trPr>
          <w:trHeight w:val="300"/>
        </w:trPr>
        <w:tc>
          <w:tcPr>
            <w:tcW w:w="9360" w:type="dxa"/>
          </w:tcPr>
          <w:p w:rsidR="5BDB5EF3" w:rsidP="5BDB5EF3" w:rsidRDefault="5BDB5EF3" w14:paraId="26BB569B" w14:textId="1560A402">
            <w:pPr>
              <w:spacing w:line="259" w:lineRule="auto"/>
              <w:rPr>
                <w:rFonts w:ascii="Calibri" w:hAnsi="Calibri" w:eastAsia="Calibri" w:cs="Calibri"/>
              </w:rPr>
            </w:pPr>
            <w:r w:rsidRPr="4102CA84">
              <w:rPr>
                <w:rFonts w:ascii="Calibri" w:hAnsi="Calibri" w:eastAsia="Calibri" w:cs="Calibri"/>
                <w:b/>
                <w:bCs/>
              </w:rPr>
              <w:t xml:space="preserve">Proposed by:  </w:t>
            </w:r>
            <w:r w:rsidRPr="4102CA84" w:rsidR="5EE314C7">
              <w:rPr>
                <w:rFonts w:ascii="Calibri" w:hAnsi="Calibri" w:eastAsia="Calibri" w:cs="Calibri"/>
              </w:rPr>
              <w:t>James McKernan</w:t>
            </w:r>
          </w:p>
        </w:tc>
      </w:tr>
      <w:tr w:rsidR="5BDB5EF3" w:rsidTr="009F23BA" w14:paraId="74C83ECA" w14:textId="77777777">
        <w:trPr>
          <w:trHeight w:val="1542"/>
        </w:trPr>
        <w:tc>
          <w:tcPr>
            <w:tcW w:w="9360" w:type="dxa"/>
          </w:tcPr>
          <w:p w:rsidR="5BDB5EF3" w:rsidP="5BDB5EF3" w:rsidRDefault="5BDB5EF3" w14:paraId="17C05F9C" w14:textId="1A3BF006">
            <w:pPr>
              <w:spacing w:line="259" w:lineRule="auto"/>
              <w:jc w:val="center"/>
            </w:pPr>
            <w:r w:rsidRPr="4102CA84">
              <w:rPr>
                <w:rFonts w:ascii="Calibri" w:hAnsi="Calibri" w:eastAsia="Calibri" w:cs="Calibri"/>
                <w:b/>
              </w:rPr>
              <w:t>Motion</w:t>
            </w:r>
          </w:p>
          <w:p w:rsidR="5BDB5EF3" w:rsidP="3D0E91D6" w:rsidRDefault="174C78AE" w14:paraId="0AA063F3" w14:textId="2A81F91A">
            <w:pPr>
              <w:spacing w:line="259" w:lineRule="auto"/>
              <w:rPr>
                <w:rFonts w:ascii="Calibri" w:hAnsi="Calibri" w:eastAsia="Calibri" w:cs="Calibri"/>
              </w:rPr>
            </w:pPr>
            <w:r w:rsidRPr="3D0E91D6">
              <w:rPr>
                <w:rFonts w:ascii="Calibri" w:hAnsi="Calibri" w:eastAsia="Calibri" w:cs="Calibri"/>
              </w:rPr>
              <w:t>That the proposed club membership grades &amp; rates are issued for membership consultation each year, six weeks (min.) in advance of the AGM. That there should be a two week consultation period for comments or queries by the membership. Any issues or concerns or alternative proposals, are returned to the club secretary (or other designated representative of the club) by midnight on the date, which is four weeks (min.) ahead of the date of the AGM. That the club membership grades &amp; rates for the incoming year, following a review of concerns or amendments as proposed as a consequence of the consultation period, are issued as part of the information</w:t>
            </w:r>
            <w:r w:rsidRPr="3D0E91D6" w:rsidR="4F30CFCB">
              <w:rPr>
                <w:rFonts w:ascii="Calibri" w:hAnsi="Calibri" w:eastAsia="Calibri" w:cs="Calibri"/>
              </w:rPr>
              <w:t xml:space="preserve"> </w:t>
            </w:r>
            <w:r w:rsidRPr="3D0E91D6">
              <w:rPr>
                <w:rFonts w:ascii="Calibri" w:hAnsi="Calibri" w:eastAsia="Calibri" w:cs="Calibri"/>
              </w:rPr>
              <w:t>sent out ahead of the AGM.</w:t>
            </w:r>
          </w:p>
          <w:p w:rsidR="5BDB5EF3" w:rsidP="4102CA84" w:rsidRDefault="5BDB5EF3" w14:paraId="54F501FE" w14:textId="3052EED1">
            <w:pPr>
              <w:spacing w:line="259" w:lineRule="auto"/>
              <w:rPr>
                <w:rFonts w:ascii="Calibri" w:hAnsi="Calibri" w:eastAsia="Calibri" w:cs="Calibri"/>
                <w:b/>
                <w:bCs/>
              </w:rPr>
            </w:pPr>
          </w:p>
          <w:p w:rsidR="5BDB5EF3" w:rsidP="4102CA84" w:rsidRDefault="5EE314C7" w14:paraId="194FB8EF" w14:textId="4009B3F1">
            <w:pPr>
              <w:spacing w:line="259" w:lineRule="auto"/>
              <w:jc w:val="center"/>
              <w:rPr>
                <w:rFonts w:ascii="Calibri" w:hAnsi="Calibri" w:eastAsia="Calibri" w:cs="Calibri"/>
                <w:b/>
                <w:bCs/>
              </w:rPr>
            </w:pPr>
            <w:r w:rsidRPr="4102CA84">
              <w:rPr>
                <w:rFonts w:ascii="Calibri" w:hAnsi="Calibri" w:eastAsia="Calibri" w:cs="Calibri"/>
                <w:b/>
                <w:bCs/>
              </w:rPr>
              <w:t>Rationale</w:t>
            </w:r>
          </w:p>
          <w:p w:rsidR="5BDB5EF3" w:rsidP="5BDB5EF3" w:rsidRDefault="5EE314C7" w14:paraId="3E81748E" w14:textId="3DA4189C">
            <w:pPr>
              <w:spacing w:line="259" w:lineRule="auto"/>
              <w:rPr>
                <w:rFonts w:ascii="Calibri" w:hAnsi="Calibri" w:eastAsia="Calibri" w:cs="Calibri"/>
              </w:rPr>
            </w:pPr>
            <w:r w:rsidRPr="4102CA84">
              <w:rPr>
                <w:rFonts w:ascii="Calibri" w:hAnsi="Calibri" w:eastAsia="Calibri" w:cs="Calibri"/>
              </w:rPr>
              <w:t>That the club demonstrates an open and transparent obligation to the club’s membership regarding financial responsibility of administering the club’s financial affairs to allow reasoned debate among the club membership. That the club provides a rationale for restructuring membership grades &amp; fees to allow reasoned debate in the best interests of the club to allow the club to go forward as a whole.</w:t>
            </w:r>
          </w:p>
        </w:tc>
      </w:tr>
    </w:tbl>
    <w:p w:rsidR="5BDB5EF3" w:rsidP="5BDB5EF3" w:rsidRDefault="5BDB5EF3" w14:paraId="126F780C" w14:textId="7EB1A43D">
      <w:pPr>
        <w:jc w:val="center"/>
        <w:rPr>
          <w:rFonts w:ascii="Calibri" w:hAnsi="Calibri" w:eastAsia="Calibri" w:cs="Calibri"/>
        </w:rPr>
      </w:pPr>
    </w:p>
    <w:tbl>
      <w:tblPr>
        <w:tblStyle w:val="TableGrid"/>
        <w:tblW w:w="9360" w:type="dxa"/>
        <w:tblLayout w:type="fixed"/>
        <w:tblLook w:val="06A0" w:firstRow="1" w:lastRow="0" w:firstColumn="1" w:lastColumn="0" w:noHBand="1" w:noVBand="1"/>
      </w:tblPr>
      <w:tblGrid>
        <w:gridCol w:w="9360"/>
      </w:tblGrid>
      <w:tr w:rsidR="5BDB5EF3" w:rsidTr="009F23BA" w14:paraId="3784B978" w14:textId="77777777">
        <w:tc>
          <w:tcPr>
            <w:tcW w:w="9360" w:type="dxa"/>
          </w:tcPr>
          <w:p w:rsidR="5BDB5EF3" w:rsidP="5BDB5EF3" w:rsidRDefault="5BDB5EF3" w14:paraId="2D61FA88" w14:textId="1AA5C874">
            <w:pPr>
              <w:spacing w:line="259" w:lineRule="auto"/>
              <w:rPr>
                <w:rFonts w:ascii="Calibri" w:hAnsi="Calibri" w:eastAsia="Calibri" w:cs="Calibri"/>
              </w:rPr>
            </w:pPr>
            <w:r w:rsidRPr="4102CA84">
              <w:rPr>
                <w:rFonts w:ascii="Calibri" w:hAnsi="Calibri" w:eastAsia="Calibri" w:cs="Calibri"/>
                <w:b/>
                <w:bCs/>
              </w:rPr>
              <w:t>Proposed by:</w:t>
            </w:r>
            <w:r w:rsidRPr="4102CA84">
              <w:rPr>
                <w:rFonts w:ascii="Calibri" w:hAnsi="Calibri" w:eastAsia="Calibri" w:cs="Calibri"/>
              </w:rPr>
              <w:t xml:space="preserve">  </w:t>
            </w:r>
            <w:r w:rsidRPr="4102CA84" w:rsidR="1F41F2BA">
              <w:rPr>
                <w:rFonts w:ascii="Calibri" w:hAnsi="Calibri" w:eastAsia="Calibri" w:cs="Calibri"/>
              </w:rPr>
              <w:t>Mark McCartan</w:t>
            </w:r>
          </w:p>
        </w:tc>
      </w:tr>
      <w:tr w:rsidR="5BDB5EF3" w:rsidTr="009F23BA" w14:paraId="432CB214" w14:textId="77777777">
        <w:tc>
          <w:tcPr>
            <w:tcW w:w="9360" w:type="dxa"/>
          </w:tcPr>
          <w:p w:rsidR="5BDB5EF3" w:rsidP="5BDB5EF3" w:rsidRDefault="5BDB5EF3" w14:paraId="1D30F2DB" w14:textId="5969BFC8">
            <w:pPr>
              <w:spacing w:line="259" w:lineRule="auto"/>
              <w:jc w:val="center"/>
              <w:rPr>
                <w:rFonts w:eastAsiaTheme="minorEastAsia"/>
                <w:b/>
                <w:bCs/>
              </w:rPr>
            </w:pPr>
            <w:r w:rsidRPr="5BDB5EF3">
              <w:rPr>
                <w:rFonts w:eastAsiaTheme="minorEastAsia"/>
                <w:b/>
                <w:bCs/>
              </w:rPr>
              <w:t>Motion</w:t>
            </w:r>
          </w:p>
          <w:p w:rsidR="5BDB5EF3" w:rsidP="4102CA84" w:rsidRDefault="18EBEEEB" w14:paraId="12158FAE" w14:textId="0312CEF0">
            <w:pPr>
              <w:spacing w:line="259" w:lineRule="auto"/>
            </w:pPr>
            <w:r w:rsidRPr="4102CA84">
              <w:rPr>
                <w:rFonts w:ascii="Times" w:hAnsi="Times" w:eastAsia="Times" w:cs="Times"/>
                <w:color w:val="000000" w:themeColor="text1"/>
              </w:rPr>
              <w:t>The post of Assistant secretary be created from within the committee.</w:t>
            </w:r>
          </w:p>
          <w:p w:rsidR="5BDB5EF3" w:rsidP="4102CA84" w:rsidRDefault="5BDB5EF3" w14:paraId="2281CB56" w14:textId="7A14C099">
            <w:pPr>
              <w:spacing w:line="259" w:lineRule="auto"/>
              <w:rPr>
                <w:rFonts w:ascii="Times" w:hAnsi="Times" w:eastAsia="Times" w:cs="Times"/>
                <w:color w:val="000000" w:themeColor="text1"/>
              </w:rPr>
            </w:pPr>
          </w:p>
          <w:p w:rsidR="5BDB5EF3" w:rsidP="4102CA84" w:rsidRDefault="18EBEEEB" w14:paraId="6626AF64" w14:textId="52B03173">
            <w:pPr>
              <w:spacing w:line="259" w:lineRule="auto"/>
              <w:jc w:val="center"/>
              <w:rPr>
                <w:rFonts w:ascii="Times" w:hAnsi="Times" w:eastAsia="Times" w:cs="Times"/>
                <w:color w:val="000000" w:themeColor="text1"/>
              </w:rPr>
            </w:pPr>
            <w:r w:rsidRPr="4102CA84">
              <w:rPr>
                <w:rFonts w:ascii="Times" w:hAnsi="Times" w:eastAsia="Times" w:cs="Times"/>
                <w:b/>
                <w:bCs/>
                <w:color w:val="000000" w:themeColor="text1"/>
              </w:rPr>
              <w:t>Rationale</w:t>
            </w:r>
          </w:p>
          <w:p w:rsidR="5BDB5EF3" w:rsidP="5BDB5EF3" w:rsidRDefault="18EBEEEB" w14:paraId="3D80DF3B" w14:textId="5E7E883D">
            <w:pPr>
              <w:spacing w:line="259" w:lineRule="auto"/>
            </w:pPr>
            <w:r w:rsidRPr="4102CA84">
              <w:rPr>
                <w:rFonts w:ascii="Times" w:hAnsi="Times" w:eastAsia="Times" w:cs="Times"/>
                <w:color w:val="000000" w:themeColor="text1"/>
              </w:rPr>
              <w:t>The role of secretary is too large for any individual and it is unfair to ask any</w:t>
            </w:r>
          </w:p>
        </w:tc>
      </w:tr>
    </w:tbl>
    <w:p w:rsidR="5BDB5EF3" w:rsidP="5BDB5EF3" w:rsidRDefault="5BDB5EF3" w14:paraId="260B2F79" w14:textId="5F7B48BA">
      <w:pPr>
        <w:jc w:val="center"/>
        <w:rPr>
          <w:rFonts w:ascii="Calibri" w:hAnsi="Calibri" w:eastAsia="Calibri" w:cs="Calibri"/>
        </w:rPr>
      </w:pPr>
    </w:p>
    <w:tbl>
      <w:tblPr>
        <w:tblStyle w:val="TableGrid"/>
        <w:tblW w:w="9360" w:type="dxa"/>
        <w:tblLayout w:type="fixed"/>
        <w:tblLook w:val="06A0" w:firstRow="1" w:lastRow="0" w:firstColumn="1" w:lastColumn="0" w:noHBand="1" w:noVBand="1"/>
      </w:tblPr>
      <w:tblGrid>
        <w:gridCol w:w="9360"/>
      </w:tblGrid>
      <w:tr w:rsidR="5BDB5EF3" w:rsidTr="005B3B32" w14:paraId="6BFBB1F5" w14:textId="77777777">
        <w:tc>
          <w:tcPr>
            <w:tcW w:w="9360" w:type="dxa"/>
          </w:tcPr>
          <w:p w:rsidR="5BDB5EF3" w:rsidP="5BDB5EF3" w:rsidRDefault="5BDB5EF3" w14:paraId="159A7C9B" w14:textId="067723CE">
            <w:pPr>
              <w:spacing w:line="259" w:lineRule="auto"/>
              <w:rPr>
                <w:rFonts w:ascii="Calibri" w:hAnsi="Calibri" w:eastAsia="Calibri" w:cs="Calibri"/>
              </w:rPr>
            </w:pPr>
            <w:r w:rsidRPr="4102CA84">
              <w:rPr>
                <w:rFonts w:ascii="Calibri" w:hAnsi="Calibri" w:eastAsia="Calibri" w:cs="Calibri"/>
                <w:b/>
                <w:bCs/>
              </w:rPr>
              <w:t>Proposed by:</w:t>
            </w:r>
            <w:r w:rsidRPr="4102CA84">
              <w:rPr>
                <w:rFonts w:ascii="Calibri" w:hAnsi="Calibri" w:eastAsia="Calibri" w:cs="Calibri"/>
              </w:rPr>
              <w:t xml:space="preserve">  </w:t>
            </w:r>
            <w:r w:rsidRPr="4102CA84" w:rsidR="5290D811">
              <w:rPr>
                <w:rFonts w:ascii="Calibri" w:hAnsi="Calibri" w:eastAsia="Calibri" w:cs="Calibri"/>
              </w:rPr>
              <w:t>Mark McCartan</w:t>
            </w:r>
          </w:p>
        </w:tc>
      </w:tr>
      <w:tr w:rsidR="5BDB5EF3" w:rsidTr="005B3B32" w14:paraId="4E796B8E" w14:textId="77777777">
        <w:tc>
          <w:tcPr>
            <w:tcW w:w="9360" w:type="dxa"/>
          </w:tcPr>
          <w:p w:rsidR="5BDB5EF3" w:rsidP="5BDB5EF3" w:rsidRDefault="5BDB5EF3" w14:paraId="4597ACB0" w14:textId="0519B681">
            <w:pPr>
              <w:spacing w:line="259" w:lineRule="auto"/>
              <w:jc w:val="center"/>
              <w:rPr>
                <w:rFonts w:ascii="Times" w:hAnsi="Times" w:eastAsia="Times" w:cs="Times"/>
                <w:b/>
                <w:bCs/>
              </w:rPr>
            </w:pPr>
            <w:r w:rsidRPr="5BDB5EF3">
              <w:rPr>
                <w:rFonts w:ascii="Times" w:hAnsi="Times" w:eastAsia="Times" w:cs="Times"/>
                <w:b/>
                <w:bCs/>
              </w:rPr>
              <w:t>Motion</w:t>
            </w:r>
          </w:p>
          <w:p w:rsidR="5BDB5EF3" w:rsidP="5BDB5EF3" w:rsidRDefault="154922DB" w14:paraId="639124E4" w14:textId="2298829E">
            <w:pPr>
              <w:spacing w:line="259" w:lineRule="auto"/>
            </w:pPr>
            <w:r w:rsidRPr="4102CA84">
              <w:rPr>
                <w:rFonts w:ascii="Times" w:hAnsi="Times" w:eastAsia="Times" w:cs="Times"/>
                <w:color w:val="000000" w:themeColor="text1"/>
              </w:rPr>
              <w:t>That a route and branch review be carried out to look at the club and its structures.</w:t>
            </w:r>
          </w:p>
          <w:p w:rsidR="5BDB5EF3" w:rsidP="5BDB5EF3" w:rsidRDefault="154922DB" w14:paraId="7BF08916" w14:textId="691A3B35">
            <w:pPr>
              <w:spacing w:line="259" w:lineRule="auto"/>
            </w:pPr>
            <w:r w:rsidRPr="4102CA84">
              <w:rPr>
                <w:rFonts w:ascii="Times" w:hAnsi="Times" w:eastAsia="Times" w:cs="Times"/>
                <w:color w:val="000000" w:themeColor="text1"/>
              </w:rPr>
              <w:t>This should be completed, then consulted on within the club and any</w:t>
            </w:r>
          </w:p>
          <w:p w:rsidR="5BDB5EF3" w:rsidP="5BDB5EF3" w:rsidRDefault="154922DB" w14:paraId="1765B0A6" w14:textId="2CC56EE4">
            <w:pPr>
              <w:spacing w:line="259" w:lineRule="auto"/>
            </w:pPr>
            <w:r w:rsidRPr="4102CA84">
              <w:rPr>
                <w:rFonts w:ascii="Times" w:hAnsi="Times" w:eastAsia="Times" w:cs="Times"/>
                <w:color w:val="000000" w:themeColor="text1"/>
              </w:rPr>
              <w:t>recommendations brought to next year’s AGM or an EGM before that.</w:t>
            </w:r>
          </w:p>
          <w:p w:rsidR="5BDB5EF3" w:rsidP="4102CA84" w:rsidRDefault="154922DB" w14:paraId="33CDEC47" w14:textId="5D6AA14E">
            <w:pPr>
              <w:spacing w:line="259" w:lineRule="auto"/>
              <w:jc w:val="center"/>
              <w:rPr>
                <w:rFonts w:ascii="Times" w:hAnsi="Times" w:eastAsia="Times" w:cs="Times"/>
                <w:b/>
                <w:bCs/>
              </w:rPr>
            </w:pPr>
            <w:r w:rsidRPr="4102CA84">
              <w:rPr>
                <w:rFonts w:ascii="Times" w:hAnsi="Times" w:eastAsia="Times" w:cs="Times"/>
                <w:b/>
                <w:bCs/>
              </w:rPr>
              <w:t>Rationale</w:t>
            </w:r>
          </w:p>
          <w:p w:rsidR="5BDB5EF3" w:rsidP="5BDB5EF3" w:rsidRDefault="154922DB" w14:paraId="1D797257" w14:textId="4D24EBC3">
            <w:pPr>
              <w:spacing w:line="259" w:lineRule="auto"/>
            </w:pPr>
            <w:r w:rsidRPr="4102CA84">
              <w:rPr>
                <w:rFonts w:ascii="Times" w:hAnsi="Times" w:eastAsia="Times" w:cs="Times"/>
                <w:color w:val="000000" w:themeColor="text1"/>
              </w:rPr>
              <w:t>This was passed a few years ago but never carried out</w:t>
            </w:r>
          </w:p>
        </w:tc>
      </w:tr>
    </w:tbl>
    <w:p w:rsidR="5BDB5EF3" w:rsidP="5BDB5EF3" w:rsidRDefault="5BDB5EF3" w14:paraId="0EA24F93" w14:textId="6027610C">
      <w:pPr>
        <w:jc w:val="center"/>
        <w:rPr>
          <w:rFonts w:ascii="Calibri" w:hAnsi="Calibri" w:eastAsia="Calibri" w:cs="Calibri"/>
        </w:rPr>
      </w:pPr>
    </w:p>
    <w:tbl>
      <w:tblPr>
        <w:tblStyle w:val="TableGrid"/>
        <w:tblW w:w="9360" w:type="dxa"/>
        <w:tblLayout w:type="fixed"/>
        <w:tblLook w:val="06A0" w:firstRow="1" w:lastRow="0" w:firstColumn="1" w:lastColumn="0" w:noHBand="1" w:noVBand="1"/>
      </w:tblPr>
      <w:tblGrid>
        <w:gridCol w:w="9360"/>
      </w:tblGrid>
      <w:tr w:rsidR="5BDB5EF3" w:rsidTr="00620D37" w14:paraId="4B5A2859" w14:textId="77777777">
        <w:tc>
          <w:tcPr>
            <w:tcW w:w="9360" w:type="dxa"/>
          </w:tcPr>
          <w:p w:rsidR="5BDB5EF3" w:rsidP="5BDB5EF3" w:rsidRDefault="5BDB5EF3" w14:paraId="55BC81C7" w14:textId="56E9E13E">
            <w:pPr>
              <w:spacing w:line="259" w:lineRule="auto"/>
              <w:rPr>
                <w:rFonts w:ascii="Calibri" w:hAnsi="Calibri" w:eastAsia="Calibri" w:cs="Calibri"/>
              </w:rPr>
            </w:pPr>
            <w:r w:rsidRPr="4102CA84">
              <w:rPr>
                <w:rFonts w:ascii="Calibri" w:hAnsi="Calibri" w:eastAsia="Calibri" w:cs="Calibri"/>
                <w:b/>
                <w:bCs/>
              </w:rPr>
              <w:t>Proposed by:</w:t>
            </w:r>
            <w:r w:rsidRPr="4102CA84">
              <w:rPr>
                <w:rFonts w:ascii="Calibri" w:hAnsi="Calibri" w:eastAsia="Calibri" w:cs="Calibri"/>
              </w:rPr>
              <w:t xml:space="preserve">  </w:t>
            </w:r>
            <w:r w:rsidRPr="4102CA84" w:rsidR="136EF11C">
              <w:rPr>
                <w:rFonts w:ascii="Calibri" w:hAnsi="Calibri" w:eastAsia="Calibri" w:cs="Calibri"/>
              </w:rPr>
              <w:t>Mark Hollywood</w:t>
            </w:r>
          </w:p>
        </w:tc>
      </w:tr>
      <w:tr w:rsidR="5BDB5EF3" w:rsidTr="00620D37" w14:paraId="3637303B" w14:textId="77777777">
        <w:tc>
          <w:tcPr>
            <w:tcW w:w="9360" w:type="dxa"/>
          </w:tcPr>
          <w:p w:rsidR="5BDB5EF3" w:rsidP="5BDB5EF3" w:rsidRDefault="5BDB5EF3" w14:paraId="754A2C90" w14:textId="10A3DB4E">
            <w:pPr>
              <w:spacing w:line="259" w:lineRule="auto"/>
              <w:jc w:val="center"/>
              <w:rPr>
                <w:rFonts w:ascii="Calibri" w:hAnsi="Calibri" w:eastAsia="Calibri" w:cs="Calibri"/>
              </w:rPr>
            </w:pPr>
            <w:r w:rsidRPr="5BDB5EF3">
              <w:rPr>
                <w:rFonts w:ascii="Calibri" w:hAnsi="Calibri" w:eastAsia="Calibri" w:cs="Calibri"/>
                <w:b/>
                <w:bCs/>
              </w:rPr>
              <w:t>Motion</w:t>
            </w:r>
          </w:p>
          <w:p w:rsidR="5BDB5EF3" w:rsidP="5BDB5EF3" w:rsidRDefault="4BAD3FE9" w14:paraId="74D7AE50" w14:textId="0CF8D25B">
            <w:pPr>
              <w:spacing w:line="259" w:lineRule="auto"/>
            </w:pPr>
            <w:r w:rsidRPr="4102CA84">
              <w:rPr>
                <w:rFonts w:ascii="Times" w:hAnsi="Times" w:eastAsia="Times" w:cs="Times"/>
                <w:color w:val="000000" w:themeColor="text1"/>
              </w:rPr>
              <w:t>That the incoming Committee ensure that the decision making body is the Club Executive</w:t>
            </w:r>
          </w:p>
          <w:p w:rsidR="5BDB5EF3" w:rsidP="5BDB5EF3" w:rsidRDefault="4BAD3FE9" w14:paraId="43E8A686" w14:textId="4F6674B6">
            <w:pPr>
              <w:spacing w:line="259" w:lineRule="auto"/>
            </w:pPr>
            <w:r w:rsidRPr="4102CA84">
              <w:rPr>
                <w:rFonts w:ascii="Times" w:hAnsi="Times" w:eastAsia="Times" w:cs="Times"/>
                <w:color w:val="000000" w:themeColor="text1"/>
              </w:rPr>
              <w:t>and not the Club’s Executive Officers. As stated in Article 7.1 of our Constitution</w:t>
            </w:r>
          </w:p>
          <w:p w:rsidR="5BDB5EF3" w:rsidP="5BDB5EF3" w:rsidRDefault="4BAD3FE9" w14:paraId="602FEE25" w14:textId="0376A0A2">
            <w:pPr>
              <w:spacing w:line="259" w:lineRule="auto"/>
            </w:pPr>
            <w:r w:rsidRPr="4102CA84">
              <w:rPr>
                <w:rFonts w:ascii="Times" w:hAnsi="Times" w:eastAsia="Times" w:cs="Times"/>
                <w:color w:val="000000" w:themeColor="text1"/>
              </w:rPr>
              <w:t>“The business and affairs of the Club shall be under the management of an</w:t>
            </w:r>
          </w:p>
          <w:p w:rsidR="5BDB5EF3" w:rsidP="5BDB5EF3" w:rsidRDefault="4BAD3FE9" w14:paraId="73538B90" w14:textId="06AABD77">
            <w:pPr>
              <w:spacing w:line="259" w:lineRule="auto"/>
            </w:pPr>
            <w:r w:rsidRPr="4102CA84">
              <w:rPr>
                <w:rFonts w:ascii="Times" w:hAnsi="Times" w:eastAsia="Times" w:cs="Times"/>
                <w:color w:val="000000" w:themeColor="text1"/>
              </w:rPr>
              <w:t>Executive Committee, and it shall be the controlling body of the Club.”</w:t>
            </w:r>
          </w:p>
          <w:p w:rsidR="5BDB5EF3" w:rsidP="5BDB5EF3" w:rsidRDefault="5BDB5EF3" w14:paraId="45FF35B6" w14:textId="0ED1BC86">
            <w:pPr>
              <w:spacing w:line="259" w:lineRule="auto"/>
              <w:rPr>
                <w:rFonts w:ascii="Calibri" w:hAnsi="Calibri" w:eastAsia="Calibri" w:cs="Calibri"/>
              </w:rPr>
            </w:pPr>
          </w:p>
        </w:tc>
      </w:tr>
    </w:tbl>
    <w:p w:rsidR="5BDB5EF3" w:rsidP="4102CA84" w:rsidRDefault="5BDB5EF3" w14:paraId="58F823FB" w14:textId="7B62C66E"/>
    <w:sectPr w:rsidR="5BDB5EF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93AE0C"/>
    <w:rsid w:val="001A60B6"/>
    <w:rsid w:val="001B7225"/>
    <w:rsid w:val="003E08DF"/>
    <w:rsid w:val="004A3B01"/>
    <w:rsid w:val="005B3B32"/>
    <w:rsid w:val="00620D37"/>
    <w:rsid w:val="00763219"/>
    <w:rsid w:val="0085567A"/>
    <w:rsid w:val="00876E59"/>
    <w:rsid w:val="009F23BA"/>
    <w:rsid w:val="00C24774"/>
    <w:rsid w:val="00D07BEE"/>
    <w:rsid w:val="00FB38CD"/>
    <w:rsid w:val="01AF9DCD"/>
    <w:rsid w:val="01C093F8"/>
    <w:rsid w:val="0232EEBC"/>
    <w:rsid w:val="02D1F1D9"/>
    <w:rsid w:val="0722CA31"/>
    <w:rsid w:val="09E54B10"/>
    <w:rsid w:val="10140E7B"/>
    <w:rsid w:val="1179A76B"/>
    <w:rsid w:val="1367C0BE"/>
    <w:rsid w:val="136EF11C"/>
    <w:rsid w:val="154922DB"/>
    <w:rsid w:val="174C78AE"/>
    <w:rsid w:val="1893AE0C"/>
    <w:rsid w:val="18EBEEEB"/>
    <w:rsid w:val="1D0CA223"/>
    <w:rsid w:val="1D69927F"/>
    <w:rsid w:val="1D95C90E"/>
    <w:rsid w:val="1DF3E504"/>
    <w:rsid w:val="1F41F2BA"/>
    <w:rsid w:val="21D3615E"/>
    <w:rsid w:val="25A2068D"/>
    <w:rsid w:val="264A5F40"/>
    <w:rsid w:val="2B2572A4"/>
    <w:rsid w:val="2BBDFAD8"/>
    <w:rsid w:val="38013325"/>
    <w:rsid w:val="3D0E91D6"/>
    <w:rsid w:val="3DB759F6"/>
    <w:rsid w:val="409EFEDB"/>
    <w:rsid w:val="4102CA84"/>
    <w:rsid w:val="46F7ECA7"/>
    <w:rsid w:val="47525361"/>
    <w:rsid w:val="481F4475"/>
    <w:rsid w:val="496CDBB2"/>
    <w:rsid w:val="4BAD3FE9"/>
    <w:rsid w:val="4E8E85F9"/>
    <w:rsid w:val="4F30CFCB"/>
    <w:rsid w:val="527AB43B"/>
    <w:rsid w:val="5290D811"/>
    <w:rsid w:val="55403367"/>
    <w:rsid w:val="56530D58"/>
    <w:rsid w:val="56775F8A"/>
    <w:rsid w:val="5849A20B"/>
    <w:rsid w:val="5BDB5EF3"/>
    <w:rsid w:val="5EE314C7"/>
    <w:rsid w:val="61994A64"/>
    <w:rsid w:val="62D0EBB6"/>
    <w:rsid w:val="7589FE62"/>
    <w:rsid w:val="76E206C4"/>
    <w:rsid w:val="793854AE"/>
    <w:rsid w:val="7AD4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AE0C"/>
  <w15:chartTrackingRefBased/>
  <w15:docId w15:val="{C230D152-03A7-4D6C-BFE7-86DDC414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2.png" Id="Rdb2cce6826ba45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Secretary Carryduff Down</dc:creator>
  <keywords/>
  <dc:description/>
  <lastModifiedBy>Secretary Carryduff Down</lastModifiedBy>
  <revision>16</revision>
  <dcterms:created xsi:type="dcterms:W3CDTF">2019-11-01T19:25:00.0000000Z</dcterms:created>
  <dcterms:modified xsi:type="dcterms:W3CDTF">2020-11-18T21:54:52.6440089Z</dcterms:modified>
</coreProperties>
</file>